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449E3" w14:textId="77777777" w:rsidR="001C124A" w:rsidRDefault="001C124A">
      <w:pPr>
        <w:pStyle w:val="Kop1"/>
        <w:rPr>
          <w:rFonts w:ascii="Verdana" w:hAnsi="Verdana"/>
          <w:sz w:val="44"/>
          <w:lang w:val="nl-NL"/>
        </w:rPr>
      </w:pPr>
      <w:bookmarkStart w:id="0" w:name="_GoBack"/>
      <w:bookmarkEnd w:id="0"/>
      <w:r>
        <w:rPr>
          <w:rFonts w:ascii="Verdana" w:hAnsi="Verdana"/>
          <w:sz w:val="44"/>
          <w:lang w:val="nl-NL"/>
        </w:rPr>
        <w:t>Kijkwijzer voor Beeldende Kunst</w:t>
      </w:r>
    </w:p>
    <w:p w14:paraId="47535B49" w14:textId="77777777" w:rsidR="001C124A" w:rsidRDefault="001C124A">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C124A" w14:paraId="6C61D8D0" w14:textId="77777777">
        <w:tc>
          <w:tcPr>
            <w:tcW w:w="8856" w:type="dxa"/>
          </w:tcPr>
          <w:p w14:paraId="63E1E6D8" w14:textId="77777777" w:rsidR="001C124A" w:rsidRDefault="001C124A">
            <w:pPr>
              <w:rPr>
                <w:rFonts w:ascii="Verdana" w:hAnsi="Verdana"/>
                <w:lang w:val="nl-NL"/>
              </w:rPr>
            </w:pPr>
            <w:r>
              <w:rPr>
                <w:rFonts w:ascii="Verdana" w:hAnsi="Verdana"/>
                <w:lang w:val="nl-NL"/>
              </w:rPr>
              <w:t>1.- Wat zie je? Is het werk figuratief of abstract?</w:t>
            </w:r>
          </w:p>
        </w:tc>
      </w:tr>
    </w:tbl>
    <w:p w14:paraId="00C7966F" w14:textId="77777777" w:rsidR="001C124A" w:rsidRDefault="001C124A">
      <w:pPr>
        <w:rPr>
          <w:rFonts w:ascii="Verdana" w:hAnsi="Verdana"/>
          <w:lang w:val="nl-NL"/>
        </w:rPr>
      </w:pPr>
    </w:p>
    <w:p w14:paraId="03E2BEF9" w14:textId="77777777" w:rsidR="001C124A" w:rsidRDefault="001C124A">
      <w:pPr>
        <w:numPr>
          <w:ilvl w:val="0"/>
          <w:numId w:val="1"/>
        </w:numPr>
        <w:rPr>
          <w:rFonts w:ascii="Verdana" w:hAnsi="Verdana"/>
          <w:lang w:val="nl-NL"/>
        </w:rPr>
      </w:pPr>
      <w:r>
        <w:rPr>
          <w:rFonts w:ascii="Verdana" w:hAnsi="Verdana"/>
          <w:lang w:val="nl-NL"/>
        </w:rPr>
        <w:t>Figuratief. Beschrijf de voorstelling.</w:t>
      </w:r>
    </w:p>
    <w:p w14:paraId="2CC5151A" w14:textId="77777777" w:rsidR="001C124A" w:rsidRDefault="001C124A">
      <w:pPr>
        <w:numPr>
          <w:ilvl w:val="0"/>
          <w:numId w:val="1"/>
        </w:numPr>
        <w:rPr>
          <w:rFonts w:ascii="Verdana" w:hAnsi="Verdana"/>
          <w:lang w:val="nl-NL"/>
        </w:rPr>
      </w:pPr>
      <w:r>
        <w:rPr>
          <w:rFonts w:ascii="Verdana" w:hAnsi="Verdana"/>
          <w:lang w:val="nl-NL"/>
        </w:rPr>
        <w:t>Geabstraheerd. Beschrijf de voorstelling en wijze van abstractie.</w:t>
      </w:r>
    </w:p>
    <w:p w14:paraId="1FC73FBA" w14:textId="77777777" w:rsidR="001C124A" w:rsidRDefault="001C124A">
      <w:pPr>
        <w:numPr>
          <w:ilvl w:val="0"/>
          <w:numId w:val="1"/>
        </w:numPr>
        <w:rPr>
          <w:rFonts w:ascii="Verdana" w:hAnsi="Verdana"/>
          <w:lang w:val="nl-NL"/>
        </w:rPr>
      </w:pPr>
      <w:r>
        <w:rPr>
          <w:rFonts w:ascii="Verdana" w:hAnsi="Verdana"/>
          <w:lang w:val="nl-NL"/>
        </w:rPr>
        <w:t>Abstract. Beschrijf wat je ziet.</w:t>
      </w:r>
    </w:p>
    <w:p w14:paraId="39E47C61" w14:textId="77777777" w:rsidR="001C124A" w:rsidRDefault="001C124A">
      <w:pPr>
        <w:rPr>
          <w:rFonts w:ascii="Verdana" w:hAnsi="Verdana"/>
          <w:lang w:val="nl-NL"/>
        </w:rPr>
      </w:pPr>
    </w:p>
    <w:p w14:paraId="0D84611B" w14:textId="77777777" w:rsidR="001C124A" w:rsidRDefault="001C124A">
      <w:pPr>
        <w:rPr>
          <w:rFonts w:ascii="Verdana" w:hAnsi="Verdana"/>
          <w:lang w:val="nl-NL"/>
        </w:rPr>
      </w:pPr>
      <w:r>
        <w:rPr>
          <w:rFonts w:ascii="Verdana" w:hAnsi="Verdana"/>
          <w:lang w:val="nl-NL"/>
        </w:rPr>
        <w:t>Een kunstwerk waarin de voorstelling herkenbaar is noemen we figuratief. Het is logisch dat in dat geval de voorstelling ons op weg helpt naar de betekenis van het werk. In een abstract werk bedenkt de kunstenaar eigen vormen en eigen kleuren.</w:t>
      </w:r>
    </w:p>
    <w:p w14:paraId="2A8E0C19" w14:textId="77777777" w:rsidR="001C124A" w:rsidRDefault="001C124A">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C124A" w14:paraId="1E11CE1F" w14:textId="77777777">
        <w:tc>
          <w:tcPr>
            <w:tcW w:w="8856" w:type="dxa"/>
          </w:tcPr>
          <w:p w14:paraId="2672D2E8" w14:textId="77777777" w:rsidR="001C124A" w:rsidRDefault="001C124A">
            <w:pPr>
              <w:rPr>
                <w:rFonts w:ascii="Verdana" w:hAnsi="Verdana"/>
                <w:lang w:val="nl-NL"/>
              </w:rPr>
            </w:pPr>
            <w:r>
              <w:rPr>
                <w:rFonts w:ascii="Verdana" w:hAnsi="Verdana"/>
                <w:lang w:val="nl-NL"/>
              </w:rPr>
              <w:t>2.- Wat zie je: welke beeldaspecten vallen op? Kies een of meer opties.</w:t>
            </w:r>
          </w:p>
        </w:tc>
      </w:tr>
    </w:tbl>
    <w:p w14:paraId="2C1D4BD0" w14:textId="77777777" w:rsidR="001C124A" w:rsidRDefault="001C124A">
      <w:pPr>
        <w:rPr>
          <w:rFonts w:ascii="Verdana" w:hAnsi="Verdana"/>
          <w:lang w:val="nl-NL"/>
        </w:rPr>
      </w:pPr>
    </w:p>
    <w:p w14:paraId="7AF22826" w14:textId="77777777" w:rsidR="001C124A" w:rsidRDefault="001C124A">
      <w:pPr>
        <w:numPr>
          <w:ilvl w:val="0"/>
          <w:numId w:val="1"/>
        </w:numPr>
        <w:rPr>
          <w:rFonts w:ascii="Verdana" w:hAnsi="Verdana"/>
          <w:lang w:val="nl-NL"/>
        </w:rPr>
      </w:pPr>
      <w:r>
        <w:rPr>
          <w:rFonts w:ascii="Verdana" w:hAnsi="Verdana"/>
          <w:lang w:val="nl-NL"/>
        </w:rPr>
        <w:t>kleurgebruik</w:t>
      </w:r>
    </w:p>
    <w:p w14:paraId="36FB45D9" w14:textId="77777777" w:rsidR="001C124A" w:rsidRDefault="001C124A">
      <w:pPr>
        <w:numPr>
          <w:ilvl w:val="0"/>
          <w:numId w:val="1"/>
        </w:numPr>
        <w:rPr>
          <w:rFonts w:ascii="Verdana" w:hAnsi="Verdana"/>
          <w:lang w:val="nl-NL"/>
        </w:rPr>
      </w:pPr>
      <w:r>
        <w:rPr>
          <w:rFonts w:ascii="Verdana" w:hAnsi="Verdana"/>
          <w:lang w:val="nl-NL"/>
        </w:rPr>
        <w:t>compositie</w:t>
      </w:r>
    </w:p>
    <w:p w14:paraId="60B35C0A" w14:textId="77777777" w:rsidR="001C124A" w:rsidRDefault="001C124A">
      <w:pPr>
        <w:numPr>
          <w:ilvl w:val="0"/>
          <w:numId w:val="1"/>
        </w:numPr>
        <w:rPr>
          <w:rFonts w:ascii="Verdana" w:hAnsi="Verdana"/>
          <w:lang w:val="nl-NL"/>
        </w:rPr>
      </w:pPr>
      <w:r>
        <w:rPr>
          <w:rFonts w:ascii="Verdana" w:hAnsi="Verdana"/>
          <w:lang w:val="nl-NL"/>
        </w:rPr>
        <w:t>(suggestie van) ruimte en/of plasticiteit</w:t>
      </w:r>
    </w:p>
    <w:p w14:paraId="5BDECD0A" w14:textId="77777777" w:rsidR="001C124A" w:rsidRDefault="001C124A">
      <w:pPr>
        <w:numPr>
          <w:ilvl w:val="0"/>
          <w:numId w:val="1"/>
        </w:numPr>
        <w:rPr>
          <w:rFonts w:ascii="Verdana" w:hAnsi="Verdana"/>
          <w:lang w:val="nl-NL"/>
        </w:rPr>
      </w:pPr>
      <w:r>
        <w:rPr>
          <w:rFonts w:ascii="Verdana" w:hAnsi="Verdana"/>
          <w:lang w:val="nl-NL"/>
        </w:rPr>
        <w:t>(suggestie van) beweging</w:t>
      </w:r>
    </w:p>
    <w:p w14:paraId="0D6CD792" w14:textId="77777777" w:rsidR="001C124A" w:rsidRDefault="001C124A">
      <w:pPr>
        <w:numPr>
          <w:ilvl w:val="0"/>
          <w:numId w:val="1"/>
        </w:numPr>
        <w:rPr>
          <w:rFonts w:ascii="Verdana" w:hAnsi="Verdana"/>
          <w:lang w:val="nl-NL"/>
        </w:rPr>
      </w:pPr>
      <w:r>
        <w:rPr>
          <w:rFonts w:ascii="Verdana" w:hAnsi="Verdana"/>
          <w:lang w:val="nl-NL"/>
        </w:rPr>
        <w:t>verwerking licht</w:t>
      </w:r>
    </w:p>
    <w:p w14:paraId="2396B4D6" w14:textId="77777777" w:rsidR="001C124A" w:rsidRDefault="001C124A">
      <w:pPr>
        <w:numPr>
          <w:ilvl w:val="0"/>
          <w:numId w:val="1"/>
        </w:numPr>
        <w:rPr>
          <w:rFonts w:ascii="Verdana" w:hAnsi="Verdana"/>
          <w:lang w:val="nl-NL"/>
        </w:rPr>
      </w:pPr>
      <w:r>
        <w:rPr>
          <w:rFonts w:ascii="Verdana" w:hAnsi="Verdana"/>
          <w:lang w:val="nl-NL"/>
        </w:rPr>
        <w:t>afmeting/kader</w:t>
      </w:r>
    </w:p>
    <w:p w14:paraId="67A44371" w14:textId="77777777" w:rsidR="001C124A" w:rsidRDefault="001C124A">
      <w:pPr>
        <w:rPr>
          <w:rFonts w:ascii="Verdana" w:hAnsi="Verdana"/>
          <w:lang w:val="nl-NL"/>
        </w:rPr>
      </w:pPr>
    </w:p>
    <w:p w14:paraId="23BC2DC1" w14:textId="77777777" w:rsidR="001C124A" w:rsidRDefault="001C124A">
      <w:pPr>
        <w:rPr>
          <w:rFonts w:ascii="Verdana" w:hAnsi="Verdana"/>
          <w:lang w:val="nl-NL"/>
        </w:rPr>
      </w:pPr>
      <w:r>
        <w:rPr>
          <w:rFonts w:ascii="Verdana" w:hAnsi="Verdana"/>
          <w:lang w:val="nl-NL"/>
        </w:rPr>
        <w:t>In het schema staan zes beeldaspecten die een rol kunnen spelen in de vormgeving van het werk. Kies uit deze zes een of meer aspecten die in dit werk opvallen.</w:t>
      </w:r>
    </w:p>
    <w:p w14:paraId="05340794" w14:textId="77777777" w:rsidR="001C124A" w:rsidRDefault="001C124A">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C124A" w14:paraId="5CD5F090" w14:textId="77777777">
        <w:tc>
          <w:tcPr>
            <w:tcW w:w="8856" w:type="dxa"/>
          </w:tcPr>
          <w:p w14:paraId="381370AA" w14:textId="77777777" w:rsidR="001C124A" w:rsidRDefault="001C124A">
            <w:pPr>
              <w:rPr>
                <w:rFonts w:ascii="Verdana" w:hAnsi="Verdana"/>
                <w:lang w:val="nl-NL"/>
              </w:rPr>
            </w:pPr>
            <w:r>
              <w:rPr>
                <w:rFonts w:ascii="Verdana" w:hAnsi="Verdana"/>
                <w:lang w:val="nl-NL"/>
              </w:rPr>
              <w:t>3.- Wat zie je: Word je aandacht getrokken naar een bepaald punt?</w:t>
            </w:r>
          </w:p>
        </w:tc>
      </w:tr>
    </w:tbl>
    <w:p w14:paraId="167AB71B" w14:textId="77777777" w:rsidR="001C124A" w:rsidRDefault="001C124A">
      <w:pPr>
        <w:rPr>
          <w:rFonts w:ascii="Verdana" w:hAnsi="Verdana"/>
          <w:lang w:val="nl-NL"/>
        </w:rPr>
      </w:pPr>
    </w:p>
    <w:p w14:paraId="7CCF44C5" w14:textId="77777777" w:rsidR="001C124A" w:rsidRDefault="001C124A">
      <w:pPr>
        <w:numPr>
          <w:ilvl w:val="0"/>
          <w:numId w:val="1"/>
        </w:numPr>
        <w:rPr>
          <w:rFonts w:ascii="Verdana" w:hAnsi="Verdana"/>
          <w:lang w:val="nl-NL"/>
        </w:rPr>
      </w:pPr>
      <w:r>
        <w:rPr>
          <w:rFonts w:ascii="Verdana" w:hAnsi="Verdana"/>
          <w:lang w:val="nl-NL"/>
        </w:rPr>
        <w:t>Aandacht richt zich op een punt. Hoe? Waardoor?</w:t>
      </w:r>
    </w:p>
    <w:p w14:paraId="368E4216" w14:textId="77777777" w:rsidR="001C124A" w:rsidRDefault="001C124A">
      <w:pPr>
        <w:numPr>
          <w:ilvl w:val="0"/>
          <w:numId w:val="1"/>
        </w:numPr>
        <w:rPr>
          <w:rFonts w:ascii="Verdana" w:hAnsi="Verdana"/>
          <w:lang w:val="nl-NL"/>
        </w:rPr>
      </w:pPr>
      <w:r>
        <w:rPr>
          <w:rFonts w:ascii="Verdana" w:hAnsi="Verdana"/>
          <w:lang w:val="nl-NL"/>
        </w:rPr>
        <w:t>Aandacht wordt niet naar een punt getrokken.</w:t>
      </w:r>
    </w:p>
    <w:p w14:paraId="0A8A1E09" w14:textId="77777777" w:rsidR="001C124A" w:rsidRDefault="001C124A">
      <w:pPr>
        <w:numPr>
          <w:ilvl w:val="0"/>
          <w:numId w:val="1"/>
        </w:numPr>
        <w:rPr>
          <w:rFonts w:ascii="Verdana" w:hAnsi="Verdana"/>
          <w:lang w:val="nl-NL"/>
        </w:rPr>
      </w:pPr>
      <w:r>
        <w:rPr>
          <w:rFonts w:ascii="Verdana" w:hAnsi="Verdana"/>
          <w:lang w:val="nl-NL"/>
        </w:rPr>
        <w:t>Er is sprake van een allesomvattende compositie.</w:t>
      </w:r>
    </w:p>
    <w:p w14:paraId="6FAF0327" w14:textId="77777777" w:rsidR="001C124A" w:rsidRDefault="001C124A">
      <w:pPr>
        <w:rPr>
          <w:rFonts w:ascii="Verdana" w:hAnsi="Verdana"/>
          <w:lang w:val="nl-NL"/>
        </w:rPr>
      </w:pPr>
    </w:p>
    <w:p w14:paraId="2818DEBD" w14:textId="77777777" w:rsidR="001C124A" w:rsidRDefault="001C124A">
      <w:pPr>
        <w:rPr>
          <w:rFonts w:ascii="Verdana" w:hAnsi="Verdana"/>
          <w:lang w:val="nl-NL"/>
        </w:rPr>
      </w:pPr>
      <w:r>
        <w:rPr>
          <w:rFonts w:ascii="Verdana" w:hAnsi="Verdana"/>
          <w:lang w:val="nl-NL"/>
        </w:rPr>
        <w:t>Vaak helpt het stil te staan bij zaken die het eerst opvallen. Hoe heeft de kunstenaar dat bereikt en waarom wil hij dat onderdeel van zijn werk accentueren? Bij patroonachtige schilderijen, waar naar geen enkele plek aandacht wordt getrokken, spreek je van een 'overall-compositie'.</w:t>
      </w:r>
    </w:p>
    <w:p w14:paraId="5D25BDF8" w14:textId="77777777" w:rsidR="001C124A" w:rsidRDefault="001C124A">
      <w:pPr>
        <w:rPr>
          <w:rFonts w:ascii="Verdana" w:hAnsi="Verdana"/>
          <w:lang w:val="nl-NL"/>
        </w:rPr>
      </w:pPr>
    </w:p>
    <w:p w14:paraId="0BF5AD9C" w14:textId="77777777" w:rsidR="001C124A" w:rsidRDefault="001C124A">
      <w:pPr>
        <w:rPr>
          <w:rFonts w:ascii="Verdana" w:hAnsi="Verdana"/>
          <w:lang w:val="nl-NL"/>
        </w:rPr>
      </w:pPr>
    </w:p>
    <w:p w14:paraId="6B11FD54" w14:textId="77777777" w:rsidR="001C124A" w:rsidRDefault="001C124A">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C124A" w14:paraId="5BC0263E" w14:textId="77777777">
        <w:tc>
          <w:tcPr>
            <w:tcW w:w="8856" w:type="dxa"/>
          </w:tcPr>
          <w:p w14:paraId="2C30808B" w14:textId="77777777" w:rsidR="001C124A" w:rsidRDefault="001C124A">
            <w:pPr>
              <w:rPr>
                <w:rFonts w:ascii="Verdana" w:hAnsi="Verdana"/>
                <w:lang w:val="nl-NL"/>
              </w:rPr>
            </w:pPr>
            <w:r>
              <w:rPr>
                <w:rFonts w:ascii="Verdana" w:hAnsi="Verdana"/>
                <w:lang w:val="nl-NL"/>
              </w:rPr>
              <w:t>4.- Wat zie je: is de ruimte of omgeving waarin het werk is te zien van belang?</w:t>
            </w:r>
          </w:p>
        </w:tc>
      </w:tr>
    </w:tbl>
    <w:p w14:paraId="7587F8E1" w14:textId="77777777" w:rsidR="001C124A" w:rsidRDefault="001C124A">
      <w:pPr>
        <w:rPr>
          <w:rFonts w:ascii="Verdana" w:hAnsi="Verdana"/>
          <w:lang w:val="nl-NL"/>
        </w:rPr>
      </w:pPr>
    </w:p>
    <w:p w14:paraId="7C63C034" w14:textId="77777777" w:rsidR="001C124A" w:rsidRDefault="001C124A">
      <w:pPr>
        <w:numPr>
          <w:ilvl w:val="0"/>
          <w:numId w:val="1"/>
        </w:numPr>
        <w:rPr>
          <w:rFonts w:ascii="Verdana" w:hAnsi="Verdana"/>
          <w:lang w:val="nl-NL"/>
        </w:rPr>
      </w:pPr>
      <w:r>
        <w:rPr>
          <w:rFonts w:ascii="Verdana" w:hAnsi="Verdana"/>
          <w:lang w:val="nl-NL"/>
        </w:rPr>
        <w:t xml:space="preserve">werk verbonden met omgeving; omschrijf relatie </w:t>
      </w:r>
      <w:proofErr w:type="spellStart"/>
      <w:r>
        <w:rPr>
          <w:rFonts w:ascii="Verdana" w:hAnsi="Verdana"/>
          <w:lang w:val="nl-NL"/>
        </w:rPr>
        <w:t>werk-omgeving</w:t>
      </w:r>
      <w:proofErr w:type="spellEnd"/>
    </w:p>
    <w:p w14:paraId="19D17D75" w14:textId="77777777" w:rsidR="001C124A" w:rsidRDefault="001C124A">
      <w:pPr>
        <w:numPr>
          <w:ilvl w:val="0"/>
          <w:numId w:val="1"/>
        </w:numPr>
        <w:rPr>
          <w:rFonts w:ascii="Verdana" w:hAnsi="Verdana"/>
          <w:lang w:val="nl-NL"/>
        </w:rPr>
      </w:pPr>
      <w:r>
        <w:rPr>
          <w:rFonts w:ascii="Verdana" w:hAnsi="Verdana"/>
          <w:lang w:val="nl-NL"/>
        </w:rPr>
        <w:t>(reproductie) niet te beoordelen</w:t>
      </w:r>
    </w:p>
    <w:p w14:paraId="14C6C101" w14:textId="77777777" w:rsidR="001C124A" w:rsidRDefault="001C124A">
      <w:pPr>
        <w:numPr>
          <w:ilvl w:val="0"/>
          <w:numId w:val="1"/>
        </w:numPr>
        <w:rPr>
          <w:rFonts w:ascii="Verdana" w:hAnsi="Verdana"/>
          <w:lang w:val="nl-NL"/>
        </w:rPr>
      </w:pPr>
      <w:r>
        <w:rPr>
          <w:rFonts w:ascii="Verdana" w:hAnsi="Verdana"/>
          <w:lang w:val="nl-NL"/>
        </w:rPr>
        <w:t>omgeving speelt geen rol</w:t>
      </w:r>
    </w:p>
    <w:p w14:paraId="27E7127D" w14:textId="77777777" w:rsidR="001C124A" w:rsidRDefault="001C124A">
      <w:pPr>
        <w:rPr>
          <w:rFonts w:ascii="Verdana" w:hAnsi="Verdana"/>
          <w:lang w:val="nl-NL"/>
        </w:rPr>
      </w:pPr>
    </w:p>
    <w:p w14:paraId="66BD180E" w14:textId="77777777" w:rsidR="001C124A" w:rsidRDefault="001C124A">
      <w:pPr>
        <w:rPr>
          <w:rFonts w:ascii="Verdana" w:hAnsi="Verdana"/>
          <w:lang w:val="nl-NL"/>
        </w:rPr>
      </w:pPr>
      <w:r>
        <w:rPr>
          <w:rFonts w:ascii="Verdana" w:hAnsi="Verdana"/>
          <w:lang w:val="nl-NL"/>
        </w:rPr>
        <w:t>Vaak speelt de ruimte waarin het werk te zien of geëxposeerd is een rol in de betekenis van het kunstwerk. Dit geldt zeker voor kunstwerken die voor een bepaalde ruimte - al dan niet in opdracht - gemaakt zijn. De expositiewijze en de combinatie van kunstwerken die daardoor ontstaat, beïnvloedt ook de betekenis. Een sokkel of een lijst stimuleert de concentratie op het werk, geïsoleerd van zijn omgeving. Het ontbreken van een sokkel doet het beeldhouwwerk opgaan in de omgeving.</w:t>
      </w:r>
    </w:p>
    <w:p w14:paraId="7F50B855" w14:textId="77777777" w:rsidR="001C124A" w:rsidRDefault="001C124A">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C124A" w14:paraId="1D6AC476" w14:textId="77777777">
        <w:tc>
          <w:tcPr>
            <w:tcW w:w="8856" w:type="dxa"/>
          </w:tcPr>
          <w:p w14:paraId="56BCA09E" w14:textId="77777777" w:rsidR="001C124A" w:rsidRDefault="001C124A">
            <w:pPr>
              <w:rPr>
                <w:rFonts w:ascii="Verdana" w:hAnsi="Verdana"/>
                <w:lang w:val="nl-NL"/>
              </w:rPr>
            </w:pPr>
            <w:r>
              <w:rPr>
                <w:rFonts w:ascii="Verdana" w:hAnsi="Verdana"/>
                <w:lang w:val="nl-NL"/>
              </w:rPr>
              <w:lastRenderedPageBreak/>
              <w:t>5.- Werkwijze: hoe heeft de kunstenaar zijn technieken en materialen gebruikt?</w:t>
            </w:r>
          </w:p>
        </w:tc>
      </w:tr>
    </w:tbl>
    <w:p w14:paraId="23FFAE66" w14:textId="77777777" w:rsidR="001C124A" w:rsidRDefault="001C124A">
      <w:pPr>
        <w:rPr>
          <w:rFonts w:ascii="Verdana" w:hAnsi="Verdana"/>
          <w:lang w:val="nl-NL"/>
        </w:rPr>
      </w:pPr>
    </w:p>
    <w:p w14:paraId="22D23621" w14:textId="77777777" w:rsidR="001C124A" w:rsidRDefault="001C124A">
      <w:pPr>
        <w:numPr>
          <w:ilvl w:val="0"/>
          <w:numId w:val="1"/>
        </w:numPr>
        <w:rPr>
          <w:rFonts w:ascii="Verdana" w:hAnsi="Verdana"/>
          <w:lang w:val="nl-NL"/>
        </w:rPr>
      </w:pPr>
      <w:r>
        <w:rPr>
          <w:rFonts w:ascii="Verdana" w:hAnsi="Verdana"/>
          <w:lang w:val="nl-NL"/>
        </w:rPr>
        <w:t>Expressief materiaalgebruik (omschrijf de werkwijze).</w:t>
      </w:r>
    </w:p>
    <w:p w14:paraId="757356DE" w14:textId="77777777" w:rsidR="001C124A" w:rsidRDefault="001C124A">
      <w:pPr>
        <w:numPr>
          <w:ilvl w:val="0"/>
          <w:numId w:val="1"/>
        </w:numPr>
        <w:rPr>
          <w:rFonts w:ascii="Verdana" w:hAnsi="Verdana"/>
          <w:lang w:val="nl-NL"/>
        </w:rPr>
      </w:pPr>
      <w:r>
        <w:rPr>
          <w:rFonts w:ascii="Verdana" w:hAnsi="Verdana"/>
          <w:lang w:val="nl-NL"/>
        </w:rPr>
        <w:t>Op een ongebruikelijke manier; beschrijf het uitzonderlijke karakter.</w:t>
      </w:r>
    </w:p>
    <w:p w14:paraId="64D87C68" w14:textId="77777777" w:rsidR="001C124A" w:rsidRDefault="001C124A">
      <w:pPr>
        <w:numPr>
          <w:ilvl w:val="0"/>
          <w:numId w:val="1"/>
        </w:numPr>
        <w:rPr>
          <w:rFonts w:ascii="Verdana" w:hAnsi="Verdana"/>
          <w:lang w:val="nl-NL"/>
        </w:rPr>
      </w:pPr>
      <w:r>
        <w:rPr>
          <w:rFonts w:ascii="Verdana" w:hAnsi="Verdana"/>
          <w:lang w:val="nl-NL"/>
        </w:rPr>
        <w:t>Materiaalgebruik zonder persoonlijke expressie.</w:t>
      </w:r>
    </w:p>
    <w:p w14:paraId="60298210" w14:textId="77777777" w:rsidR="001C124A" w:rsidRDefault="001C124A">
      <w:pPr>
        <w:rPr>
          <w:rFonts w:ascii="Verdana" w:hAnsi="Verdana"/>
          <w:lang w:val="nl-NL"/>
        </w:rPr>
      </w:pPr>
    </w:p>
    <w:p w14:paraId="336F8950" w14:textId="77777777" w:rsidR="001C124A" w:rsidRDefault="001C124A">
      <w:pPr>
        <w:rPr>
          <w:rFonts w:ascii="Verdana" w:hAnsi="Verdana"/>
          <w:lang w:val="nl-NL"/>
        </w:rPr>
      </w:pPr>
      <w:proofErr w:type="spellStart"/>
      <w:r>
        <w:rPr>
          <w:rFonts w:ascii="Verdana" w:hAnsi="Verdana"/>
          <w:lang w:val="nl-NL"/>
        </w:rPr>
        <w:t>EIk</w:t>
      </w:r>
      <w:proofErr w:type="spellEnd"/>
      <w:r>
        <w:rPr>
          <w:rFonts w:ascii="Verdana" w:hAnsi="Verdana"/>
          <w:lang w:val="nl-NL"/>
        </w:rPr>
        <w:t xml:space="preserve"> materiaal heeft specifieke eigenschappen. Bij expressief materiaalgebruik blijven die eigenschappen zichtbaar, evenals sporen van de manier waarop de kunstenaar heeft gewerkt. Een dergelijke werkwijze speelt een rol in de uiteindelijke betekenis van het kunstwerk. Een kunstenaar kan ook nastreven om de materiaal eigenschappen en het 'handschrift' onzichtbaar te maken. Het kunstwerk krijgt dan een minder persoonlijk, objectiever karakter. Noem in het verslag het gebruikte materiaal.</w:t>
      </w:r>
    </w:p>
    <w:p w14:paraId="58F3924F" w14:textId="77777777" w:rsidR="001C124A" w:rsidRDefault="001C124A">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C124A" w14:paraId="38578E3E" w14:textId="77777777">
        <w:tc>
          <w:tcPr>
            <w:tcW w:w="8856" w:type="dxa"/>
          </w:tcPr>
          <w:p w14:paraId="1340CF26" w14:textId="77777777" w:rsidR="001C124A" w:rsidRDefault="001C124A">
            <w:pPr>
              <w:rPr>
                <w:rFonts w:ascii="Verdana" w:hAnsi="Verdana"/>
                <w:lang w:val="nl-NL"/>
              </w:rPr>
            </w:pPr>
            <w:r>
              <w:rPr>
                <w:rFonts w:ascii="Verdana" w:hAnsi="Verdana"/>
                <w:lang w:val="nl-NL"/>
              </w:rPr>
              <w:t>6.- Werkwijze: welke rol speelt de waarneming van de werkelijkheid bij de kunstenaar?</w:t>
            </w:r>
          </w:p>
        </w:tc>
      </w:tr>
    </w:tbl>
    <w:p w14:paraId="11F8A529" w14:textId="77777777" w:rsidR="001C124A" w:rsidRDefault="001C124A">
      <w:pPr>
        <w:rPr>
          <w:rFonts w:ascii="Verdana" w:hAnsi="Verdana"/>
          <w:lang w:val="nl-NL"/>
        </w:rPr>
      </w:pPr>
    </w:p>
    <w:p w14:paraId="0AE4D80F" w14:textId="77777777" w:rsidR="001C124A" w:rsidRDefault="001C124A">
      <w:pPr>
        <w:numPr>
          <w:ilvl w:val="0"/>
          <w:numId w:val="1"/>
        </w:numPr>
        <w:rPr>
          <w:rFonts w:ascii="Verdana" w:hAnsi="Verdana"/>
          <w:lang w:val="nl-NL"/>
        </w:rPr>
      </w:pPr>
      <w:r>
        <w:rPr>
          <w:rFonts w:ascii="Verdana" w:hAnsi="Verdana"/>
          <w:lang w:val="nl-NL"/>
        </w:rPr>
        <w:t>Waarneming staat centraal. Omschrijf de zienswijze – de wijze waarop je hiernaar kijkt.</w:t>
      </w:r>
    </w:p>
    <w:p w14:paraId="084179D7" w14:textId="77777777" w:rsidR="001C124A" w:rsidRDefault="001C124A">
      <w:pPr>
        <w:numPr>
          <w:ilvl w:val="0"/>
          <w:numId w:val="1"/>
        </w:numPr>
        <w:rPr>
          <w:rFonts w:ascii="Verdana" w:hAnsi="Verdana"/>
          <w:lang w:val="nl-NL"/>
        </w:rPr>
      </w:pPr>
      <w:r>
        <w:rPr>
          <w:rFonts w:ascii="Verdana" w:hAnsi="Verdana"/>
          <w:lang w:val="nl-NL"/>
        </w:rPr>
        <w:t>Naast waarneming kan ook de fantasie een rol spelen. Wat is waargenomen n.a.v. de werkelijkheid? Wat is waargenomen n.a.v. de fantasie van de kunstenaar?</w:t>
      </w:r>
    </w:p>
    <w:p w14:paraId="52EBDE08" w14:textId="77777777" w:rsidR="001C124A" w:rsidRDefault="001C124A">
      <w:pPr>
        <w:rPr>
          <w:rFonts w:ascii="Verdana" w:hAnsi="Verdana"/>
          <w:lang w:val="nl-NL"/>
        </w:rPr>
      </w:pPr>
    </w:p>
    <w:p w14:paraId="3DB1CA33" w14:textId="77777777" w:rsidR="001C124A" w:rsidRDefault="001C124A">
      <w:pPr>
        <w:rPr>
          <w:rFonts w:ascii="Verdana" w:hAnsi="Verdana"/>
          <w:lang w:val="nl-NL"/>
        </w:rPr>
      </w:pPr>
      <w:r>
        <w:rPr>
          <w:rFonts w:ascii="Verdana" w:hAnsi="Verdana"/>
          <w:lang w:val="nl-NL"/>
        </w:rPr>
        <w:t>Goed kijken en tekenen wat je ziet heet 'tekenen naar de waarneming'. Tot in de negentiende eeuw werd tekenen naar de waarneming gezien als voorstudie voor het echte grote werk. De impressionisten maken het kijken tot het enige onderwerp. In deze eeuw is er vaak geen verband meer tussen wat de kunstenaar gezien heeft en wat het kunstwerk ons laat zien.</w:t>
      </w:r>
    </w:p>
    <w:p w14:paraId="68A6D294" w14:textId="77777777" w:rsidR="001C124A" w:rsidRDefault="001C124A">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C124A" w14:paraId="2E0600CC" w14:textId="77777777">
        <w:tc>
          <w:tcPr>
            <w:tcW w:w="8856" w:type="dxa"/>
          </w:tcPr>
          <w:p w14:paraId="62E95F9D" w14:textId="77777777" w:rsidR="001C124A" w:rsidRDefault="001C124A">
            <w:pPr>
              <w:rPr>
                <w:rFonts w:ascii="Verdana" w:hAnsi="Verdana"/>
                <w:lang w:val="nl-NL"/>
              </w:rPr>
            </w:pPr>
            <w:r>
              <w:rPr>
                <w:rFonts w:ascii="Verdana" w:hAnsi="Verdana"/>
                <w:lang w:val="nl-NL"/>
              </w:rPr>
              <w:t>7.- Inhoud: levert de titel een aanwijzing voor de interpretatie?</w:t>
            </w:r>
          </w:p>
        </w:tc>
      </w:tr>
    </w:tbl>
    <w:p w14:paraId="37596821" w14:textId="77777777" w:rsidR="001C124A" w:rsidRDefault="001C124A">
      <w:pPr>
        <w:rPr>
          <w:rFonts w:ascii="Verdana" w:hAnsi="Verdana"/>
          <w:lang w:val="nl-NL"/>
        </w:rPr>
      </w:pPr>
    </w:p>
    <w:p w14:paraId="7BFC818B" w14:textId="77777777" w:rsidR="001C124A" w:rsidRDefault="001C124A">
      <w:pPr>
        <w:numPr>
          <w:ilvl w:val="0"/>
          <w:numId w:val="1"/>
        </w:numPr>
        <w:rPr>
          <w:rFonts w:ascii="Verdana" w:hAnsi="Verdana"/>
          <w:lang w:val="nl-NL"/>
        </w:rPr>
      </w:pPr>
      <w:r>
        <w:rPr>
          <w:rFonts w:ascii="Verdana" w:hAnsi="Verdana"/>
          <w:lang w:val="nl-NL"/>
        </w:rPr>
        <w:t>Zonder titel.</w:t>
      </w:r>
    </w:p>
    <w:p w14:paraId="21029D3F" w14:textId="77777777" w:rsidR="001C124A" w:rsidRDefault="001C124A">
      <w:pPr>
        <w:numPr>
          <w:ilvl w:val="0"/>
          <w:numId w:val="1"/>
        </w:numPr>
        <w:rPr>
          <w:rFonts w:ascii="Verdana" w:hAnsi="Verdana"/>
          <w:lang w:val="nl-NL"/>
        </w:rPr>
      </w:pPr>
      <w:r>
        <w:rPr>
          <w:rFonts w:ascii="Verdana" w:hAnsi="Verdana"/>
          <w:lang w:val="nl-NL"/>
        </w:rPr>
        <w:t>Titel verklaart werk.</w:t>
      </w:r>
    </w:p>
    <w:p w14:paraId="7C573527" w14:textId="77777777" w:rsidR="001C124A" w:rsidRDefault="001C124A">
      <w:pPr>
        <w:numPr>
          <w:ilvl w:val="0"/>
          <w:numId w:val="1"/>
        </w:numPr>
        <w:rPr>
          <w:rFonts w:ascii="Verdana" w:hAnsi="Verdana"/>
          <w:lang w:val="nl-NL"/>
        </w:rPr>
      </w:pPr>
      <w:r>
        <w:rPr>
          <w:rFonts w:ascii="Verdana" w:hAnsi="Verdana"/>
          <w:lang w:val="nl-NL"/>
        </w:rPr>
        <w:t>Titel voegt iets toe. Wat voegt de titel toe?</w:t>
      </w:r>
    </w:p>
    <w:p w14:paraId="389F0D02" w14:textId="77777777" w:rsidR="001C124A" w:rsidRDefault="001C124A">
      <w:pPr>
        <w:rPr>
          <w:rFonts w:ascii="Verdana" w:hAnsi="Verdana"/>
          <w:lang w:val="nl-NL"/>
        </w:rPr>
      </w:pPr>
    </w:p>
    <w:p w14:paraId="48C2D8AC" w14:textId="77777777" w:rsidR="001C124A" w:rsidRDefault="001C124A">
      <w:pPr>
        <w:rPr>
          <w:rFonts w:ascii="Verdana" w:hAnsi="Verdana"/>
          <w:lang w:val="nl-NL"/>
        </w:rPr>
      </w:pPr>
      <w:r>
        <w:rPr>
          <w:rFonts w:ascii="Verdana" w:hAnsi="Verdana"/>
          <w:lang w:val="nl-NL"/>
        </w:rPr>
        <w:t>De titel helpt ons vaak op weg naar de betekenis van een kunstwerk. De titel kan verwijzen naar de voorstelling of het verhaal achter de voorstelling. Een titel kan het werk verklaren, maar kan ook vragen oproepen. De surrealisten gebruiken bewust vreemde titels om onze fantasie te prikkelen. Met een titel als 'compositie' bereikt de kunstenaar juist het tegendeel.</w:t>
      </w:r>
    </w:p>
    <w:p w14:paraId="75FF1B3E" w14:textId="77777777" w:rsidR="001C124A" w:rsidRDefault="001C124A">
      <w:pPr>
        <w:rPr>
          <w:rFonts w:ascii="Verdana" w:hAnsi="Verdana"/>
          <w:lang w:val="nl-NL"/>
        </w:rPr>
      </w:pPr>
    </w:p>
    <w:p w14:paraId="56C514C8" w14:textId="77777777" w:rsidR="001C124A" w:rsidRDefault="001C124A">
      <w:pPr>
        <w:rPr>
          <w:rFonts w:ascii="Verdana" w:hAnsi="Verdana"/>
          <w:lang w:val="nl-NL"/>
        </w:rPr>
      </w:pPr>
    </w:p>
    <w:p w14:paraId="61BB0EDA" w14:textId="77777777" w:rsidR="001C124A" w:rsidRDefault="001C124A">
      <w:pPr>
        <w:rPr>
          <w:rFonts w:ascii="Verdana" w:hAnsi="Verdana"/>
          <w:lang w:val="nl-NL"/>
        </w:rPr>
      </w:pPr>
    </w:p>
    <w:p w14:paraId="6035A500" w14:textId="77777777" w:rsidR="001C124A" w:rsidRDefault="001C124A">
      <w:pPr>
        <w:rPr>
          <w:rFonts w:ascii="Verdana" w:hAnsi="Verdana"/>
          <w:lang w:val="nl-NL"/>
        </w:rPr>
      </w:pPr>
    </w:p>
    <w:p w14:paraId="0507C8BF" w14:textId="77777777" w:rsidR="001C124A" w:rsidRDefault="001C124A">
      <w:pPr>
        <w:rPr>
          <w:rFonts w:ascii="Verdana" w:hAnsi="Verdana"/>
          <w:lang w:val="nl-NL"/>
        </w:rPr>
      </w:pPr>
    </w:p>
    <w:p w14:paraId="16ACEF67" w14:textId="77777777" w:rsidR="001C124A" w:rsidRDefault="001C124A">
      <w:pPr>
        <w:rPr>
          <w:rFonts w:ascii="Verdana" w:hAnsi="Verdana"/>
          <w:lang w:val="nl-NL"/>
        </w:rPr>
      </w:pPr>
    </w:p>
    <w:p w14:paraId="0368F5BF" w14:textId="77777777" w:rsidR="001C124A" w:rsidRDefault="001C124A">
      <w:pPr>
        <w:rPr>
          <w:rFonts w:ascii="Verdana" w:hAnsi="Verdana"/>
          <w:lang w:val="nl-NL"/>
        </w:rPr>
      </w:pPr>
    </w:p>
    <w:p w14:paraId="6CA8641F" w14:textId="77777777" w:rsidR="001C124A" w:rsidRDefault="001C124A">
      <w:pPr>
        <w:rPr>
          <w:rFonts w:ascii="Verdana" w:hAnsi="Verdana"/>
          <w:lang w:val="nl-NL"/>
        </w:rPr>
      </w:pPr>
    </w:p>
    <w:p w14:paraId="1315DAE5" w14:textId="77777777" w:rsidR="001C124A" w:rsidRDefault="001C124A">
      <w:pPr>
        <w:rPr>
          <w:rFonts w:ascii="Verdana" w:hAnsi="Verdana"/>
          <w:lang w:val="nl-NL"/>
        </w:rPr>
      </w:pPr>
    </w:p>
    <w:p w14:paraId="487B50BE" w14:textId="77777777" w:rsidR="001C124A" w:rsidRDefault="001C124A">
      <w:pPr>
        <w:rPr>
          <w:rFonts w:ascii="Verdana" w:hAnsi="Verdana"/>
          <w:lang w:val="nl-NL"/>
        </w:rPr>
      </w:pPr>
    </w:p>
    <w:p w14:paraId="3DD562CA" w14:textId="77777777" w:rsidR="001C124A" w:rsidRDefault="001C124A">
      <w:pPr>
        <w:rPr>
          <w:rFonts w:ascii="Verdana" w:hAnsi="Verdana"/>
          <w:lang w:val="nl-NL"/>
        </w:rPr>
      </w:pPr>
    </w:p>
    <w:p w14:paraId="3E3BAA16" w14:textId="77777777" w:rsidR="001C124A" w:rsidRDefault="001C124A">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C124A" w14:paraId="156F81B7" w14:textId="77777777">
        <w:tc>
          <w:tcPr>
            <w:tcW w:w="8856" w:type="dxa"/>
          </w:tcPr>
          <w:p w14:paraId="11F8EB81" w14:textId="77777777" w:rsidR="001C124A" w:rsidRDefault="001C124A">
            <w:pPr>
              <w:rPr>
                <w:rFonts w:ascii="Verdana" w:hAnsi="Verdana"/>
                <w:lang w:val="nl-NL"/>
              </w:rPr>
            </w:pPr>
            <w:r>
              <w:rPr>
                <w:rFonts w:ascii="Verdana" w:hAnsi="Verdana"/>
                <w:lang w:val="nl-NL"/>
              </w:rPr>
              <w:t>8.- Inhoud: verwijst het werk naar bekende verhalen? Bijbel? Mythologie?</w:t>
            </w:r>
          </w:p>
        </w:tc>
      </w:tr>
    </w:tbl>
    <w:p w14:paraId="71D018C0" w14:textId="77777777" w:rsidR="001C124A" w:rsidRDefault="001C124A">
      <w:pPr>
        <w:rPr>
          <w:rFonts w:ascii="Verdana" w:hAnsi="Verdana"/>
          <w:lang w:val="nl-NL"/>
        </w:rPr>
      </w:pPr>
    </w:p>
    <w:p w14:paraId="575284B2" w14:textId="77777777" w:rsidR="001C124A" w:rsidRDefault="001C124A">
      <w:pPr>
        <w:numPr>
          <w:ilvl w:val="0"/>
          <w:numId w:val="1"/>
        </w:numPr>
        <w:rPr>
          <w:rFonts w:ascii="Verdana" w:hAnsi="Verdana"/>
          <w:lang w:val="nl-NL"/>
        </w:rPr>
      </w:pPr>
      <w:r>
        <w:rPr>
          <w:rFonts w:ascii="Verdana" w:hAnsi="Verdana"/>
          <w:lang w:val="nl-NL"/>
        </w:rPr>
        <w:t>(getrouwe) illustratie van het verhaal. Welk soort verhaal? Vertel!</w:t>
      </w:r>
    </w:p>
    <w:p w14:paraId="13B97FC0" w14:textId="77777777" w:rsidR="001C124A" w:rsidRDefault="001C124A">
      <w:pPr>
        <w:numPr>
          <w:ilvl w:val="0"/>
          <w:numId w:val="1"/>
        </w:numPr>
        <w:rPr>
          <w:rFonts w:ascii="Verdana" w:hAnsi="Verdana"/>
          <w:lang w:val="nl-NL"/>
        </w:rPr>
      </w:pPr>
      <w:r>
        <w:rPr>
          <w:rFonts w:ascii="Verdana" w:hAnsi="Verdana"/>
          <w:lang w:val="nl-NL"/>
        </w:rPr>
        <w:t>(eigen) interpretatie van het verhaal. Welke interpretatie? Welk verhaal?</w:t>
      </w:r>
    </w:p>
    <w:p w14:paraId="4E66AF7B" w14:textId="77777777" w:rsidR="001C124A" w:rsidRDefault="001C124A">
      <w:pPr>
        <w:numPr>
          <w:ilvl w:val="0"/>
          <w:numId w:val="1"/>
        </w:numPr>
        <w:rPr>
          <w:rFonts w:ascii="Verdana" w:hAnsi="Verdana"/>
          <w:lang w:val="nl-NL"/>
        </w:rPr>
      </w:pPr>
      <w:r>
        <w:rPr>
          <w:rFonts w:ascii="Verdana" w:hAnsi="Verdana"/>
          <w:lang w:val="nl-NL"/>
        </w:rPr>
        <w:t>Inhoud staat los van bekende verhalen, vertelt eigen verhaal.</w:t>
      </w:r>
    </w:p>
    <w:p w14:paraId="5466ED81" w14:textId="77777777" w:rsidR="001C124A" w:rsidRDefault="001C124A">
      <w:pPr>
        <w:rPr>
          <w:rFonts w:ascii="Verdana" w:hAnsi="Verdana"/>
          <w:lang w:val="nl-NL"/>
        </w:rPr>
      </w:pPr>
    </w:p>
    <w:p w14:paraId="0BB25651" w14:textId="77777777" w:rsidR="001C124A" w:rsidRDefault="001C124A">
      <w:pPr>
        <w:rPr>
          <w:rFonts w:ascii="Verdana" w:hAnsi="Verdana"/>
          <w:lang w:val="nl-NL"/>
        </w:rPr>
      </w:pPr>
      <w:r>
        <w:rPr>
          <w:rFonts w:ascii="Verdana" w:hAnsi="Verdana"/>
          <w:lang w:val="nl-NL"/>
        </w:rPr>
        <w:t xml:space="preserve">Eeuwenlang hebben kunstenaars verhalen verbeeld uit de Bijbel, mythologie, historie of literatuur. Soms wordt daarbij gebruik gemaakt van meer of minder bekende symboliek. We spreken dan van </w:t>
      </w:r>
      <w:r>
        <w:rPr>
          <w:rFonts w:ascii="Verdana" w:hAnsi="Verdana"/>
          <w:u w:val="single"/>
          <w:lang w:val="nl-NL"/>
        </w:rPr>
        <w:t>historiestuk</w:t>
      </w:r>
      <w:r>
        <w:rPr>
          <w:rFonts w:ascii="Verdana" w:hAnsi="Verdana"/>
          <w:lang w:val="nl-NL"/>
        </w:rPr>
        <w:t xml:space="preserve">. Om de betekenis van zo'n werk te achterhalen moet je iets weten van het verhaal of van de </w:t>
      </w:r>
      <w:proofErr w:type="spellStart"/>
      <w:r>
        <w:rPr>
          <w:rFonts w:ascii="Verdana" w:hAnsi="Verdana"/>
          <w:lang w:val="nl-NL"/>
        </w:rPr>
        <w:t>symbolen.Wordt</w:t>
      </w:r>
      <w:proofErr w:type="spellEnd"/>
      <w:r>
        <w:rPr>
          <w:rFonts w:ascii="Verdana" w:hAnsi="Verdana"/>
          <w:lang w:val="nl-NL"/>
        </w:rPr>
        <w:t xml:space="preserve"> het dagelijkse leven weergegeven, dan spreken we van </w:t>
      </w:r>
      <w:r>
        <w:rPr>
          <w:rFonts w:ascii="Verdana" w:hAnsi="Verdana"/>
          <w:u w:val="single"/>
          <w:lang w:val="nl-NL"/>
        </w:rPr>
        <w:t>genrestuk</w:t>
      </w:r>
      <w:r>
        <w:rPr>
          <w:rFonts w:ascii="Verdana" w:hAnsi="Verdana"/>
          <w:lang w:val="nl-NL"/>
        </w:rPr>
        <w:t>.</w:t>
      </w:r>
    </w:p>
    <w:p w14:paraId="53A61CD8" w14:textId="77777777" w:rsidR="001C124A" w:rsidRDefault="001C124A">
      <w:pPr>
        <w:pStyle w:val="Plattetekst"/>
        <w:rPr>
          <w:rFonts w:ascii="Verdana" w:hAnsi="Verdana"/>
          <w:sz w:val="20"/>
          <w:lang w:val="nl-NL"/>
        </w:rPr>
      </w:pPr>
      <w:proofErr w:type="spellStart"/>
      <w:r>
        <w:rPr>
          <w:rFonts w:ascii="Verdana" w:hAnsi="Verdana"/>
          <w:sz w:val="20"/>
          <w:lang w:val="nl-NL"/>
        </w:rPr>
        <w:t>ln</w:t>
      </w:r>
      <w:proofErr w:type="spellEnd"/>
      <w:r>
        <w:rPr>
          <w:rFonts w:ascii="Verdana" w:hAnsi="Verdana"/>
          <w:sz w:val="20"/>
          <w:lang w:val="nl-NL"/>
        </w:rPr>
        <w:t xml:space="preserve"> de kunst vanaf ca. 1850 speelt de eigen interpretatie van de kunstenaar op het verhaal een grotere rol dan een getrouwe weergave van het verhaal.</w:t>
      </w:r>
    </w:p>
    <w:p w14:paraId="26AD65E2" w14:textId="77777777" w:rsidR="001C124A" w:rsidRDefault="001C124A">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C124A" w14:paraId="24BE519B" w14:textId="77777777">
        <w:tc>
          <w:tcPr>
            <w:tcW w:w="8856" w:type="dxa"/>
          </w:tcPr>
          <w:p w14:paraId="652A59A7" w14:textId="77777777" w:rsidR="001C124A" w:rsidRDefault="001C124A">
            <w:pPr>
              <w:rPr>
                <w:rFonts w:ascii="Verdana" w:hAnsi="Verdana"/>
                <w:lang w:val="nl-NL"/>
              </w:rPr>
            </w:pPr>
            <w:r>
              <w:rPr>
                <w:rFonts w:ascii="Verdana" w:hAnsi="Verdana"/>
                <w:lang w:val="nl-NL"/>
              </w:rPr>
              <w:t>9.- Betekenis: wat is de betekenis van het werk? (Kies een of meer opties.)</w:t>
            </w:r>
          </w:p>
        </w:tc>
      </w:tr>
    </w:tbl>
    <w:p w14:paraId="344D7D67" w14:textId="77777777" w:rsidR="001C124A" w:rsidRDefault="001C124A">
      <w:pPr>
        <w:rPr>
          <w:rFonts w:ascii="Verdana" w:hAnsi="Verdana"/>
          <w:lang w:val="nl-NL"/>
        </w:rPr>
      </w:pPr>
    </w:p>
    <w:p w14:paraId="1BD0A6F2" w14:textId="77777777" w:rsidR="001C124A" w:rsidRDefault="001C124A">
      <w:pPr>
        <w:numPr>
          <w:ilvl w:val="0"/>
          <w:numId w:val="1"/>
        </w:numPr>
        <w:rPr>
          <w:rFonts w:ascii="Verdana" w:hAnsi="Verdana"/>
          <w:lang w:val="nl-NL"/>
        </w:rPr>
      </w:pPr>
      <w:r>
        <w:rPr>
          <w:rFonts w:ascii="Verdana" w:hAnsi="Verdana"/>
          <w:lang w:val="nl-NL"/>
        </w:rPr>
        <w:t>zichtbare werkelijkheid is het onderwerp</w:t>
      </w:r>
    </w:p>
    <w:p w14:paraId="2EA1532E" w14:textId="77777777" w:rsidR="001C124A" w:rsidRDefault="001C124A">
      <w:pPr>
        <w:numPr>
          <w:ilvl w:val="0"/>
          <w:numId w:val="1"/>
        </w:numPr>
        <w:rPr>
          <w:rFonts w:ascii="Verdana" w:hAnsi="Verdana"/>
          <w:lang w:val="nl-NL"/>
        </w:rPr>
      </w:pPr>
      <w:r>
        <w:rPr>
          <w:rFonts w:ascii="Verdana" w:hAnsi="Verdana"/>
          <w:lang w:val="nl-NL"/>
        </w:rPr>
        <w:t>bedoeld als illustratie</w:t>
      </w:r>
    </w:p>
    <w:p w14:paraId="7E00C733" w14:textId="77777777" w:rsidR="001C124A" w:rsidRDefault="001C124A">
      <w:pPr>
        <w:numPr>
          <w:ilvl w:val="0"/>
          <w:numId w:val="1"/>
        </w:numPr>
        <w:rPr>
          <w:rFonts w:ascii="Verdana" w:hAnsi="Verdana"/>
          <w:lang w:val="nl-NL"/>
        </w:rPr>
      </w:pPr>
      <w:r>
        <w:rPr>
          <w:rFonts w:ascii="Verdana" w:hAnsi="Verdana"/>
          <w:lang w:val="nl-NL"/>
        </w:rPr>
        <w:t>werk roept op tot concentratie/meditatie</w:t>
      </w:r>
    </w:p>
    <w:p w14:paraId="7EE6F845" w14:textId="77777777" w:rsidR="001C124A" w:rsidRDefault="001C124A">
      <w:pPr>
        <w:numPr>
          <w:ilvl w:val="0"/>
          <w:numId w:val="1"/>
        </w:numPr>
        <w:rPr>
          <w:rFonts w:ascii="Verdana" w:hAnsi="Verdana"/>
          <w:lang w:val="nl-NL"/>
        </w:rPr>
      </w:pPr>
      <w:r>
        <w:rPr>
          <w:rFonts w:ascii="Verdana" w:hAnsi="Verdana"/>
          <w:lang w:val="nl-NL"/>
        </w:rPr>
        <w:t>maatschappelijke werkelijkheid is onderwerp</w:t>
      </w:r>
    </w:p>
    <w:p w14:paraId="7DCF5BEF" w14:textId="77777777" w:rsidR="001C124A" w:rsidRDefault="001C124A">
      <w:pPr>
        <w:numPr>
          <w:ilvl w:val="0"/>
          <w:numId w:val="1"/>
        </w:numPr>
        <w:rPr>
          <w:rFonts w:ascii="Verdana" w:hAnsi="Verdana"/>
          <w:lang w:val="nl-NL"/>
        </w:rPr>
      </w:pPr>
      <w:r>
        <w:rPr>
          <w:rFonts w:ascii="Verdana" w:hAnsi="Verdana"/>
          <w:lang w:val="nl-NL"/>
        </w:rPr>
        <w:t>werk bedoeld als provocatie</w:t>
      </w:r>
    </w:p>
    <w:p w14:paraId="1706DD2F" w14:textId="77777777" w:rsidR="001C124A" w:rsidRDefault="001C124A">
      <w:pPr>
        <w:numPr>
          <w:ilvl w:val="0"/>
          <w:numId w:val="1"/>
        </w:numPr>
        <w:rPr>
          <w:rFonts w:ascii="Verdana" w:hAnsi="Verdana"/>
          <w:lang w:val="nl-NL"/>
        </w:rPr>
      </w:pPr>
      <w:r>
        <w:rPr>
          <w:rFonts w:ascii="Verdana" w:hAnsi="Verdana"/>
          <w:lang w:val="nl-NL"/>
        </w:rPr>
        <w:t>werk roept op tot (eigen) interpretatie</w:t>
      </w:r>
    </w:p>
    <w:p w14:paraId="7D600333" w14:textId="77777777" w:rsidR="001C124A" w:rsidRDefault="001C124A">
      <w:pPr>
        <w:numPr>
          <w:ilvl w:val="0"/>
          <w:numId w:val="1"/>
        </w:numPr>
        <w:rPr>
          <w:rFonts w:ascii="Verdana" w:hAnsi="Verdana"/>
          <w:lang w:val="nl-NL"/>
        </w:rPr>
      </w:pPr>
      <w:r>
        <w:rPr>
          <w:rFonts w:ascii="Verdana" w:hAnsi="Verdana"/>
          <w:lang w:val="nl-NL"/>
        </w:rPr>
        <w:t>(</w:t>
      </w:r>
      <w:proofErr w:type="spellStart"/>
      <w:r>
        <w:rPr>
          <w:rFonts w:ascii="Verdana" w:hAnsi="Verdana"/>
          <w:lang w:val="nl-NL"/>
        </w:rPr>
        <w:t>prive</w:t>
      </w:r>
      <w:proofErr w:type="spellEnd"/>
      <w:r>
        <w:rPr>
          <w:rFonts w:ascii="Verdana" w:hAnsi="Verdana"/>
          <w:lang w:val="nl-NL"/>
        </w:rPr>
        <w:t>) leven kunstenaar is onderwerp</w:t>
      </w:r>
    </w:p>
    <w:p w14:paraId="6767C565" w14:textId="77777777" w:rsidR="001C124A" w:rsidRDefault="001C124A">
      <w:pPr>
        <w:numPr>
          <w:ilvl w:val="0"/>
          <w:numId w:val="1"/>
        </w:numPr>
        <w:rPr>
          <w:rFonts w:ascii="Verdana" w:hAnsi="Verdana"/>
          <w:lang w:val="nl-NL"/>
        </w:rPr>
      </w:pPr>
      <w:r>
        <w:rPr>
          <w:rFonts w:ascii="Verdana" w:hAnsi="Verdana"/>
          <w:lang w:val="nl-NL"/>
        </w:rPr>
        <w:t>werk bedoeld als decoratie</w:t>
      </w:r>
    </w:p>
    <w:p w14:paraId="130C95ED" w14:textId="77777777" w:rsidR="001C124A" w:rsidRDefault="001C124A">
      <w:pPr>
        <w:numPr>
          <w:ilvl w:val="0"/>
          <w:numId w:val="1"/>
        </w:numPr>
        <w:rPr>
          <w:rFonts w:ascii="Verdana" w:hAnsi="Verdana"/>
          <w:lang w:val="nl-NL"/>
        </w:rPr>
      </w:pPr>
      <w:r>
        <w:rPr>
          <w:rFonts w:ascii="Verdana" w:hAnsi="Verdana"/>
          <w:lang w:val="nl-NL"/>
        </w:rPr>
        <w:t>werk roept emotie op</w:t>
      </w:r>
    </w:p>
    <w:p w14:paraId="64E05D97" w14:textId="77777777" w:rsidR="001C124A" w:rsidRDefault="001C124A">
      <w:pPr>
        <w:rPr>
          <w:rFonts w:ascii="Verdana" w:hAnsi="Verdana"/>
          <w:lang w:val="nl-NL"/>
        </w:rPr>
      </w:pPr>
    </w:p>
    <w:p w14:paraId="0E73686A" w14:textId="77777777" w:rsidR="001C124A" w:rsidRDefault="001C124A">
      <w:pPr>
        <w:rPr>
          <w:rFonts w:ascii="Verdana" w:hAnsi="Verdana"/>
          <w:lang w:val="nl-NL"/>
        </w:rPr>
      </w:pPr>
      <w:r>
        <w:rPr>
          <w:rFonts w:ascii="Verdana" w:hAnsi="Verdana"/>
          <w:lang w:val="nl-NL"/>
        </w:rPr>
        <w:t>Werk bedoeld als illustratie. Belangrijkste doel is een verhaal of gebeurtenis goed weer te geven. De stellingname van de kunstenaar is ondergeschikt. .</w:t>
      </w:r>
    </w:p>
    <w:p w14:paraId="7C7955F6" w14:textId="77777777" w:rsidR="001C124A" w:rsidRDefault="001C124A">
      <w:pPr>
        <w:rPr>
          <w:rFonts w:ascii="Verdana" w:hAnsi="Verdana"/>
          <w:lang w:val="nl-NL"/>
        </w:rPr>
      </w:pPr>
      <w:r>
        <w:rPr>
          <w:rFonts w:ascii="Verdana" w:hAnsi="Verdana"/>
          <w:lang w:val="nl-NL"/>
        </w:rPr>
        <w:t xml:space="preserve">Werk bedoeld als provocatie. Niet zelden is het doel van moderne kunst het publiek flink wakker te schudden en </w:t>
      </w:r>
      <w:proofErr w:type="spellStart"/>
      <w:r>
        <w:rPr>
          <w:rFonts w:ascii="Verdana" w:hAnsi="Verdana"/>
          <w:lang w:val="nl-NL"/>
        </w:rPr>
        <w:t>diskussie</w:t>
      </w:r>
      <w:proofErr w:type="spellEnd"/>
      <w:r>
        <w:rPr>
          <w:rFonts w:ascii="Verdana" w:hAnsi="Verdana"/>
          <w:lang w:val="nl-NL"/>
        </w:rPr>
        <w:t xml:space="preserve"> uit te lokken.</w:t>
      </w:r>
    </w:p>
    <w:p w14:paraId="55E3CC0E" w14:textId="77777777" w:rsidR="001C124A" w:rsidRDefault="001C124A">
      <w:pPr>
        <w:rPr>
          <w:rFonts w:ascii="Verdana" w:hAnsi="Verdana"/>
          <w:lang w:val="nl-NL"/>
        </w:rPr>
      </w:pPr>
      <w:r>
        <w:rPr>
          <w:rFonts w:ascii="Verdana" w:hAnsi="Verdana"/>
          <w:lang w:val="nl-NL"/>
        </w:rPr>
        <w:t>Werk bedoeld als decoratie. Kunst om van te genieten. om mooi te vinden zonder verdere bijbedoelingen.</w:t>
      </w:r>
    </w:p>
    <w:p w14:paraId="1F182182" w14:textId="77777777" w:rsidR="001C124A" w:rsidRDefault="001C124A">
      <w:pPr>
        <w:rPr>
          <w:rFonts w:ascii="Verdana" w:hAnsi="Verdana"/>
          <w:lang w:val="nl-NL"/>
        </w:rPr>
      </w:pPr>
      <w:r>
        <w:rPr>
          <w:rFonts w:ascii="Verdana" w:hAnsi="Verdana"/>
          <w:lang w:val="nl-NL"/>
        </w:rPr>
        <w:t>Werk roept op tot (eigen) interpretatie. Het kunstwerk roept veel vragen op. Het publiek moet actief meedenken en een eigen betekenis geven aan</w:t>
      </w:r>
    </w:p>
    <w:p w14:paraId="7BCA4BB1" w14:textId="77777777" w:rsidR="001C124A" w:rsidRDefault="00F401AF">
      <w:pPr>
        <w:rPr>
          <w:rFonts w:ascii="Verdana" w:hAnsi="Verdana"/>
          <w:lang w:val="nl-NL"/>
        </w:rPr>
      </w:pPr>
      <w:r>
        <w:rPr>
          <w:rFonts w:ascii="Verdana" w:hAnsi="Verdana"/>
          <w:lang w:val="nl-NL"/>
        </w:rPr>
        <w:t xml:space="preserve">het werk. </w:t>
      </w:r>
      <w:r w:rsidR="001C124A">
        <w:rPr>
          <w:rFonts w:ascii="Verdana" w:hAnsi="Verdana"/>
          <w:lang w:val="nl-NL"/>
        </w:rPr>
        <w:t>De overige categorieën spreken voor zich.</w:t>
      </w:r>
    </w:p>
    <w:p w14:paraId="1AC6D2D8" w14:textId="77777777" w:rsidR="00F401AF" w:rsidRDefault="00F401AF">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401AF" w14:paraId="28ED5C92" w14:textId="77777777" w:rsidTr="001C124A">
        <w:tc>
          <w:tcPr>
            <w:tcW w:w="8856" w:type="dxa"/>
          </w:tcPr>
          <w:p w14:paraId="58936097" w14:textId="77777777" w:rsidR="00F401AF" w:rsidRDefault="00F401AF" w:rsidP="00F401AF">
            <w:pPr>
              <w:rPr>
                <w:rFonts w:ascii="Verdana" w:hAnsi="Verdana"/>
                <w:lang w:val="nl-NL"/>
              </w:rPr>
            </w:pPr>
            <w:r>
              <w:rPr>
                <w:rFonts w:ascii="Verdana" w:hAnsi="Verdana"/>
                <w:lang w:val="nl-NL"/>
              </w:rPr>
              <w:t>9.- de kunstenaar: schrijf een korte biografie over de kunstenaar.</w:t>
            </w:r>
          </w:p>
        </w:tc>
      </w:tr>
    </w:tbl>
    <w:p w14:paraId="35050D1B" w14:textId="77777777" w:rsidR="00F401AF" w:rsidRDefault="00F401AF">
      <w:pPr>
        <w:rPr>
          <w:rFonts w:ascii="Verdana" w:hAnsi="Verdana"/>
          <w:lang w:val="nl-NL"/>
        </w:rPr>
      </w:pPr>
    </w:p>
    <w:sectPr w:rsidR="00F401A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94A74"/>
    <w:multiLevelType w:val="singleLevel"/>
    <w:tmpl w:val="EF067180"/>
    <w:lvl w:ilvl="0">
      <w:start w:val="1"/>
      <w:numFmt w:val="bullet"/>
      <w:lvlText w:val=""/>
      <w:lvlJc w:val="left"/>
      <w:pPr>
        <w:tabs>
          <w:tab w:val="num" w:pos="405"/>
        </w:tabs>
        <w:ind w:left="405" w:hanging="405"/>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48"/>
    <w:rsid w:val="001C124A"/>
    <w:rsid w:val="00613748"/>
    <w:rsid w:val="00661563"/>
    <w:rsid w:val="00870B28"/>
    <w:rsid w:val="00F401AF"/>
  </w:rsids>
  <m:mathPr>
    <m:mathFont m:val="Cambria Math"/>
    <m:brkBin m:val="before"/>
    <m:brkBinSub m:val="--"/>
    <m:smallFrac m:val="0"/>
    <m:dispDef m:val="0"/>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4E6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US" w:eastAsia="en-US"/>
    </w:rPr>
  </w:style>
  <w:style w:type="paragraph" w:styleId="Kop1">
    <w:name w:val="heading 1"/>
    <w:basedOn w:val="Standaard"/>
    <w:next w:val="Standaard"/>
    <w:qFormat/>
    <w:pPr>
      <w:keepNext/>
      <w:outlineLvl w:val="0"/>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18634CF01CC43BAF33AAD8AAF43B0" ma:contentTypeVersion="0" ma:contentTypeDescription="Een nieuw document maken." ma:contentTypeScope="" ma:versionID="d0fb45c8cb4796ed18b3e22c151ff915">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8482B1-064A-4FB2-9E6C-BFE5FAE0D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562044-46E4-4BB2-9AC3-A6EB7EDC9791}">
  <ds:schemaRefs>
    <ds:schemaRef ds:uri="http://schemas.microsoft.com/sharepoint/v3/contenttype/forms"/>
  </ds:schemaRefs>
</ds:datastoreItem>
</file>

<file path=customXml/itemProps3.xml><?xml version="1.0" encoding="utf-8"?>
<ds:datastoreItem xmlns:ds="http://schemas.openxmlformats.org/officeDocument/2006/customXml" ds:itemID="{5BC73CB3-E87B-416D-9D57-C0425192E09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4928</Characters>
  <Application>Microsoft Macintosh Word</Application>
  <DocSecurity>0</DocSecurity>
  <Lines>41</Lines>
  <Paragraphs>11</Paragraphs>
  <ScaleCrop>false</ScaleCrop>
  <HeadingPairs>
    <vt:vector size="8" baseType="variant">
      <vt:variant>
        <vt:lpstr>Titel</vt:lpstr>
      </vt:variant>
      <vt:variant>
        <vt:i4>1</vt:i4>
      </vt:variant>
      <vt:variant>
        <vt:lpstr>Koppen</vt:lpstr>
      </vt:variant>
      <vt:variant>
        <vt:i4>1</vt:i4>
      </vt:variant>
      <vt:variant>
        <vt:lpstr>Title</vt:lpstr>
      </vt:variant>
      <vt:variant>
        <vt:i4>1</vt:i4>
      </vt:variant>
      <vt:variant>
        <vt:lpstr>Headings</vt:lpstr>
      </vt:variant>
      <vt:variant>
        <vt:i4>1</vt:i4>
      </vt:variant>
    </vt:vector>
  </HeadingPairs>
  <TitlesOfParts>
    <vt:vector size="4" baseType="lpstr">
      <vt:lpstr>Kijkwijzer voor Beeldende Kunst</vt:lpstr>
      <vt:lpstr>Kijkwijzer voor Beeldende Kunst</vt:lpstr>
      <vt:lpstr>Kijkwijzer voor Beeldende Kunst</vt:lpstr>
      <vt:lpstr>Kijkwijzer voor Beeldende Kunst</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Kijkwijzer voor Beeldende Kunst</dc:title>
  <dc:subject/>
  <dc:creator>hello  kitty</dc:creator>
  <cp:keywords/>
  <cp:lastModifiedBy>jono mulder</cp:lastModifiedBy>
  <cp:revision>2</cp:revision>
  <cp:lastPrinted>2005-07-11T10:13:00Z</cp:lastPrinted>
  <dcterms:created xsi:type="dcterms:W3CDTF">2017-03-06T15:56:00Z</dcterms:created>
  <dcterms:modified xsi:type="dcterms:W3CDTF">2017-03-06T15:56:00Z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0x010100E1E18634CF01CC43BAF33AAD8AAF43B0</vt:lpwstr>
  </property>
</Properties>
</file>